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D" w:rsidRPr="00377B1B" w:rsidRDefault="001D686D" w:rsidP="001D68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7B1B">
        <w:rPr>
          <w:rFonts w:ascii="Times New Roman" w:hAnsi="Times New Roman" w:cs="Times New Roman"/>
          <w:sz w:val="24"/>
          <w:szCs w:val="24"/>
          <w:u w:val="single"/>
        </w:rPr>
        <w:t>BT 3302</w:t>
      </w:r>
      <w:r w:rsidR="00377B1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Pr="00377B1B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Бетон толтырғыштары</w:t>
      </w:r>
    </w:p>
    <w:p w:rsidR="001D686D" w:rsidRPr="001D686D" w:rsidRDefault="001D686D" w:rsidP="001D68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D686D" w:rsidRPr="001D686D" w:rsidRDefault="001D686D" w:rsidP="001D68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1D686D" w:rsidRPr="001D686D" w:rsidRDefault="001D686D" w:rsidP="001D6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623D" w:rsidRPr="004341C5" w:rsidRDefault="001D686D" w:rsidP="004341C5">
      <w:pPr>
        <w:pStyle w:val="a4"/>
        <w:ind w:firstLine="567"/>
        <w:jc w:val="both"/>
        <w:rPr>
          <w:sz w:val="24"/>
          <w:szCs w:val="24"/>
          <w:lang w:val="kk-KZ"/>
        </w:rPr>
      </w:pPr>
      <w:r w:rsidRPr="004341C5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4341C5">
        <w:rPr>
          <w:sz w:val="24"/>
          <w:szCs w:val="24"/>
          <w:lang w:val="kk-KZ"/>
        </w:rPr>
        <w:t xml:space="preserve"> </w:t>
      </w:r>
      <w:r w:rsidRPr="004341C5">
        <w:rPr>
          <w:b w:val="0"/>
          <w:sz w:val="24"/>
          <w:szCs w:val="24"/>
          <w:lang w:val="kk-KZ"/>
        </w:rPr>
        <w:t>«Бетон толтырғыштары» пәні, «Құрылыс материалдарын, бұйымдарын және конструкцияларын өндіру» мамандығы бойынша студенттерді оқыту жоспарының арнайы мамандық үшін компонентіне жатады.</w:t>
      </w:r>
      <w:r w:rsidRPr="004341C5">
        <w:rPr>
          <w:sz w:val="24"/>
          <w:szCs w:val="24"/>
          <w:lang w:val="kk-KZ"/>
        </w:rPr>
        <w:t xml:space="preserve"> </w:t>
      </w:r>
    </w:p>
    <w:p w:rsidR="001D686D" w:rsidRPr="004341C5" w:rsidRDefault="001D686D" w:rsidP="004341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D77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41C5">
        <w:rPr>
          <w:rFonts w:ascii="Times New Roman" w:hAnsi="Times New Roman" w:cs="Times New Roman"/>
          <w:sz w:val="24"/>
          <w:szCs w:val="24"/>
          <w:lang w:val="kk-KZ"/>
        </w:rPr>
        <w:t xml:space="preserve"> Пәннің кредиттік соммасы/Кредитная стоимость дисциплины: 3 кредит</w:t>
      </w:r>
    </w:p>
    <w:p w:rsidR="001D686D" w:rsidRPr="004341C5" w:rsidRDefault="001D686D" w:rsidP="004341C5">
      <w:pPr>
        <w:pStyle w:val="Style9"/>
        <w:widowControl/>
        <w:spacing w:line="240" w:lineRule="auto"/>
        <w:ind w:firstLine="567"/>
        <w:rPr>
          <w:rFonts w:ascii="Times New Roman" w:hAnsi="Times New Roman" w:cs="Times New Roman"/>
          <w:spacing w:val="-1"/>
          <w:lang w:val="kk-KZ"/>
        </w:rPr>
      </w:pPr>
      <w:r w:rsidRPr="004341C5">
        <w:rPr>
          <w:rFonts w:ascii="Times New Roman" w:hAnsi="Times New Roman" w:cs="Times New Roman"/>
          <w:lang w:val="kk-KZ"/>
        </w:rPr>
        <w:t xml:space="preserve">3) </w:t>
      </w:r>
      <w:r w:rsidR="00D7727B">
        <w:rPr>
          <w:rFonts w:ascii="Times New Roman" w:hAnsi="Times New Roman" w:cs="Times New Roman"/>
          <w:lang w:val="kk-KZ"/>
        </w:rPr>
        <w:t xml:space="preserve"> </w:t>
      </w:r>
      <w:r w:rsidRPr="004341C5">
        <w:rPr>
          <w:rFonts w:ascii="Times New Roman" w:hAnsi="Times New Roman" w:cs="Times New Roman"/>
          <w:lang w:val="kk-KZ"/>
        </w:rPr>
        <w:t xml:space="preserve">Мақсаты/Цель: «Бетон толтырғыштары» </w:t>
      </w:r>
      <w:r w:rsidRPr="004341C5">
        <w:rPr>
          <w:rFonts w:ascii="Times New Roman" w:hAnsi="Times New Roman" w:cs="Times New Roman"/>
          <w:spacing w:val="-1"/>
          <w:lang w:val="kk-KZ"/>
        </w:rPr>
        <w:t xml:space="preserve">пәнін игерудің мақсаты келесілер болып табылады. </w:t>
      </w:r>
      <w:r w:rsidRPr="004341C5">
        <w:rPr>
          <w:rFonts w:ascii="Times New Roman" w:hAnsi="Times New Roman" w:cs="Times New Roman"/>
          <w:lang w:val="kk-KZ"/>
        </w:rPr>
        <w:t>Қазіргі кездегі бетон толтырғыштарын өндіру технологиясын және қасиеттерін терең білетін, олардың қазіргі замандағы азаматтық, өнеркәсіптік құрылыстағы маңыздылығын, оны әрі қарай дамытып, капитал қорының тиімділігін артыруды білетін мамандарды дайындау.</w:t>
      </w:r>
    </w:p>
    <w:p w:rsidR="001D686D" w:rsidRPr="004341C5" w:rsidRDefault="001D686D" w:rsidP="00434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 xml:space="preserve">4) Оқудын нәтижелері/Результаты обучения: 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Осы пәнді игеру нәтижесінде студенттер:</w:t>
      </w:r>
    </w:p>
    <w:p w:rsidR="001D686D" w:rsidRPr="004341C5" w:rsidRDefault="001D686D" w:rsidP="00D7727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құрылыс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материалдары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бұйымдары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мен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конструкцияларын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өндірудің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түрлі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технологиялық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тәсілдерін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есептеуді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әр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түрлі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бетон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толтырғыштардың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сапасын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бақылауды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қамтамасыз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ететін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қызметтерді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орындауды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меңгеруі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қажет</w:t>
      </w:r>
      <w:proofErr w:type="spellEnd"/>
      <w:r w:rsidRPr="004341C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1D686D" w:rsidRPr="004341C5" w:rsidRDefault="001D686D" w:rsidP="00D77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- толтырғыштардың қасиеттеріне байланысты бетон мен темірбетон конструкцияларында оларды рационалды пайдалану және экономикаға тиімділігін жоғарылату жолдарын үйрену.</w:t>
      </w:r>
    </w:p>
    <w:p w:rsidR="001D686D" w:rsidRPr="004341C5" w:rsidRDefault="001D686D" w:rsidP="006D7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Білу керек: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толтырғыштардың өндіру технологиясын және қасиеттерін білу;</w:t>
      </w:r>
    </w:p>
    <w:p w:rsidR="001D686D" w:rsidRPr="004341C5" w:rsidRDefault="006D7B65" w:rsidP="006D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D686D"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жасанды және жоғары кеуекті толтырғыштар құрылымын алу принциптерінің нәтижесінде жоғары сапалы толтырғыштар өндірудің технологиялық әдістерін білу;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D686D"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толтырғыштар түрлерінің бетон қасиеттеріне әсер етуін білу.</w:t>
      </w:r>
    </w:p>
    <w:p w:rsidR="001D686D" w:rsidRPr="006D7B65" w:rsidRDefault="001D686D" w:rsidP="006D7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Істей білу керек: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бетон толтырғыштарының қасиеттерін бағалай білу;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толтырғыштар түрлерінің бетон қасиеттеріне әсер етуін көріп, бағалай білу;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бетон өндіру үшін толтырғыштардың жарамдылығын анықтау.</w:t>
      </w:r>
    </w:p>
    <w:p w:rsidR="001D686D" w:rsidRPr="006D7B65" w:rsidRDefault="001D686D" w:rsidP="006D7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Тәжірибелік дағдылану: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зерттеу қызметті ұйымдастыру негіздері;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бетон толтырғыштарының қасиеттерін бағалау әдістемесі;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эксперименталдық мәліметтерді өндеу үшін есептеу техникасын қолдану.</w:t>
      </w:r>
    </w:p>
    <w:p w:rsidR="001D686D" w:rsidRPr="006D7B65" w:rsidRDefault="001D686D" w:rsidP="006D7B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Қалыптастырылатын компененциялар</w:t>
      </w:r>
      <w:r w:rsidRPr="006D7B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6D7B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D7B65">
        <w:rPr>
          <w:rStyle w:val="FontStyle24"/>
          <w:noProof/>
          <w:sz w:val="24"/>
          <w:szCs w:val="24"/>
          <w:lang w:val="kk-KZ"/>
        </w:rPr>
        <w:t>құрылыс материалдары, бұйымдары мен конструкциялар</w:t>
      </w:r>
      <w:r w:rsidRPr="004341C5">
        <w:rPr>
          <w:rStyle w:val="FontStyle24"/>
          <w:noProof/>
          <w:sz w:val="24"/>
          <w:szCs w:val="24"/>
          <w:lang w:val="kk-KZ"/>
        </w:rPr>
        <w:t>ының</w:t>
      </w:r>
      <w:r w:rsidRPr="006D7B65">
        <w:rPr>
          <w:rStyle w:val="FontStyle24"/>
          <w:noProof/>
          <w:sz w:val="24"/>
          <w:szCs w:val="24"/>
          <w:lang w:val="kk-KZ"/>
        </w:rPr>
        <w:t xml:space="preserve"> қазіргі заман</w:t>
      </w:r>
      <w:r w:rsidRPr="004341C5">
        <w:rPr>
          <w:rStyle w:val="FontStyle24"/>
          <w:noProof/>
          <w:sz w:val="24"/>
          <w:szCs w:val="24"/>
          <w:lang w:val="kk-KZ"/>
        </w:rPr>
        <w:t>ғ</w:t>
      </w:r>
      <w:r w:rsidRPr="006D7B65">
        <w:rPr>
          <w:rStyle w:val="FontStyle24"/>
          <w:noProof/>
          <w:sz w:val="24"/>
          <w:szCs w:val="24"/>
          <w:lang w:val="kk-KZ"/>
        </w:rPr>
        <w:t xml:space="preserve">а лайықты ерекше технологияларын жаңартуда, сондай </w:t>
      </w:r>
      <w:r w:rsidRPr="006D7B65">
        <w:rPr>
          <w:rStyle w:val="FontStyle24"/>
          <w:sz w:val="24"/>
          <w:szCs w:val="24"/>
          <w:lang w:val="kk-KZ"/>
        </w:rPr>
        <w:t xml:space="preserve">- </w:t>
      </w:r>
      <w:r w:rsidRPr="006D7B65">
        <w:rPr>
          <w:rStyle w:val="FontStyle24"/>
          <w:noProof/>
          <w:sz w:val="24"/>
          <w:szCs w:val="24"/>
          <w:lang w:val="kk-KZ"/>
        </w:rPr>
        <w:t>ақ материалдарды алу ғылымы мен т</w:t>
      </w:r>
      <w:r w:rsidRPr="004341C5">
        <w:rPr>
          <w:rStyle w:val="FontStyle24"/>
          <w:noProof/>
          <w:sz w:val="24"/>
          <w:szCs w:val="24"/>
          <w:lang w:val="kk-KZ"/>
        </w:rPr>
        <w:t>ә</w:t>
      </w:r>
      <w:r w:rsidRPr="006D7B65">
        <w:rPr>
          <w:rStyle w:val="FontStyle24"/>
          <w:noProof/>
          <w:sz w:val="24"/>
          <w:szCs w:val="24"/>
          <w:lang w:val="kk-KZ"/>
        </w:rPr>
        <w:t>жірибе жағдайлары</w:t>
      </w:r>
      <w:r w:rsidRPr="004341C5">
        <w:rPr>
          <w:rStyle w:val="FontStyle24"/>
          <w:noProof/>
          <w:sz w:val="24"/>
          <w:szCs w:val="24"/>
          <w:lang w:val="kk-KZ"/>
        </w:rPr>
        <w:t>ң білу</w:t>
      </w:r>
      <w:r w:rsidRPr="006D7B65">
        <w:rPr>
          <w:rStyle w:val="FontStyle24"/>
          <w:noProof/>
          <w:sz w:val="24"/>
          <w:szCs w:val="24"/>
          <w:lang w:val="kk-KZ"/>
        </w:rPr>
        <w:t>;</w:t>
      </w:r>
      <w:r w:rsidR="006D7B65">
        <w:rPr>
          <w:rStyle w:val="FontStyle24"/>
          <w:noProof/>
          <w:sz w:val="24"/>
          <w:szCs w:val="24"/>
          <w:lang w:val="kk-KZ"/>
        </w:rPr>
        <w:t xml:space="preserve"> </w:t>
      </w:r>
      <w:r w:rsidRPr="006D7B65">
        <w:rPr>
          <w:rStyle w:val="FontStyle24"/>
          <w:noProof/>
          <w:sz w:val="24"/>
          <w:szCs w:val="24"/>
          <w:lang w:val="kk-KZ"/>
        </w:rPr>
        <w:t xml:space="preserve">тәжірибелік </w:t>
      </w:r>
      <w:r w:rsidRPr="006D7B65">
        <w:rPr>
          <w:rStyle w:val="FontStyle24"/>
          <w:sz w:val="24"/>
          <w:szCs w:val="24"/>
          <w:lang w:val="kk-KZ"/>
        </w:rPr>
        <w:t xml:space="preserve">- </w:t>
      </w:r>
      <w:r w:rsidRPr="006D7B65">
        <w:rPr>
          <w:rStyle w:val="FontStyle24"/>
          <w:noProof/>
          <w:sz w:val="24"/>
          <w:szCs w:val="24"/>
          <w:lang w:val="kk-KZ"/>
        </w:rPr>
        <w:t>зерттеулік жұмысқа керекті жаңа әдістерді, аспаптары мен жабдықтарын</w:t>
      </w:r>
      <w:r w:rsidRPr="004341C5">
        <w:rPr>
          <w:rStyle w:val="FontStyle24"/>
          <w:noProof/>
          <w:sz w:val="24"/>
          <w:szCs w:val="24"/>
          <w:lang w:val="kk-KZ"/>
        </w:rPr>
        <w:t xml:space="preserve"> қолдану</w:t>
      </w:r>
      <w:r w:rsidRPr="006D7B65">
        <w:rPr>
          <w:rStyle w:val="FontStyle24"/>
          <w:noProof/>
          <w:sz w:val="24"/>
          <w:szCs w:val="24"/>
          <w:lang w:val="kk-KZ"/>
        </w:rPr>
        <w:t>;</w:t>
      </w:r>
      <w:r w:rsidR="006D7B65">
        <w:rPr>
          <w:rStyle w:val="FontStyle24"/>
          <w:noProof/>
          <w:sz w:val="24"/>
          <w:szCs w:val="24"/>
          <w:lang w:val="kk-KZ"/>
        </w:rPr>
        <w:t xml:space="preserve"> </w:t>
      </w:r>
      <w:r w:rsidRPr="006D7B65">
        <w:rPr>
          <w:rStyle w:val="FontStyle24"/>
          <w:noProof/>
          <w:sz w:val="24"/>
          <w:szCs w:val="24"/>
          <w:lang w:val="kk-KZ"/>
        </w:rPr>
        <w:t>технологиялық процестерді, жабдықтарды жаңартуда техникалық қамтамасыздандырудың принциптері мен мүмкіншіліктерін</w:t>
      </w:r>
      <w:r w:rsidRPr="004341C5">
        <w:rPr>
          <w:rStyle w:val="FontStyle24"/>
          <w:noProof/>
          <w:sz w:val="24"/>
          <w:szCs w:val="24"/>
          <w:lang w:val="kk-KZ"/>
        </w:rPr>
        <w:t xml:space="preserve"> білу</w:t>
      </w:r>
      <w:r w:rsidRPr="006D7B65">
        <w:rPr>
          <w:rStyle w:val="FontStyle24"/>
          <w:noProof/>
          <w:sz w:val="24"/>
          <w:szCs w:val="24"/>
          <w:lang w:val="kk-KZ"/>
        </w:rPr>
        <w:t>;</w:t>
      </w:r>
      <w:r w:rsidR="006D7B65">
        <w:rPr>
          <w:rStyle w:val="FontStyle24"/>
          <w:noProof/>
          <w:sz w:val="24"/>
          <w:szCs w:val="24"/>
          <w:lang w:val="kk-KZ"/>
        </w:rPr>
        <w:t xml:space="preserve"> </w:t>
      </w:r>
      <w:r w:rsidRPr="004341C5">
        <w:rPr>
          <w:rFonts w:ascii="Times New Roman" w:hAnsi="Times New Roman" w:cs="Times New Roman"/>
          <w:lang w:val="kk-KZ"/>
        </w:rPr>
        <w:t xml:space="preserve">бетон толтырғыштары материалдары, </w:t>
      </w:r>
      <w:r w:rsidRPr="004341C5">
        <w:rPr>
          <w:rStyle w:val="FontStyle24"/>
          <w:noProof/>
          <w:sz w:val="24"/>
          <w:szCs w:val="24"/>
          <w:lang w:val="kk-KZ"/>
        </w:rPr>
        <w:t xml:space="preserve">құрылыс </w:t>
      </w:r>
      <w:r w:rsidRPr="004341C5">
        <w:rPr>
          <w:rStyle w:val="FontStyle24"/>
          <w:sz w:val="24"/>
          <w:szCs w:val="24"/>
          <w:lang w:val="kk-KZ"/>
        </w:rPr>
        <w:t xml:space="preserve">материалдары </w:t>
      </w:r>
      <w:r w:rsidRPr="004341C5">
        <w:rPr>
          <w:rStyle w:val="FontStyle24"/>
          <w:noProof/>
          <w:sz w:val="24"/>
          <w:szCs w:val="24"/>
          <w:lang w:val="kk-KZ"/>
        </w:rPr>
        <w:t xml:space="preserve">өнекәсібінің өндірістік </w:t>
      </w:r>
      <w:r w:rsidRPr="004341C5">
        <w:rPr>
          <w:rStyle w:val="FontStyle24"/>
          <w:sz w:val="24"/>
          <w:szCs w:val="24"/>
          <w:lang w:val="kk-KZ"/>
        </w:rPr>
        <w:t xml:space="preserve">- технологиялык, </w:t>
      </w:r>
      <w:r w:rsidRPr="004341C5">
        <w:rPr>
          <w:rStyle w:val="FontStyle24"/>
          <w:noProof/>
          <w:sz w:val="24"/>
          <w:szCs w:val="24"/>
          <w:lang w:val="kk-KZ"/>
        </w:rPr>
        <w:t xml:space="preserve">жобалық </w:t>
      </w:r>
      <w:r w:rsidRPr="004341C5">
        <w:rPr>
          <w:rStyle w:val="FontStyle24"/>
          <w:sz w:val="24"/>
          <w:szCs w:val="24"/>
          <w:lang w:val="kk-KZ"/>
        </w:rPr>
        <w:t xml:space="preserve">- </w:t>
      </w:r>
      <w:r w:rsidRPr="004341C5">
        <w:rPr>
          <w:rStyle w:val="FontStyle24"/>
          <w:noProof/>
          <w:sz w:val="24"/>
          <w:szCs w:val="24"/>
          <w:lang w:val="kk-KZ"/>
        </w:rPr>
        <w:t>конструкторлық қызметі, ұйымдастыруы принциптерін білу;</w:t>
      </w:r>
      <w:r w:rsidR="006D7B65">
        <w:rPr>
          <w:rStyle w:val="FontStyle24"/>
          <w:noProof/>
          <w:sz w:val="24"/>
          <w:szCs w:val="24"/>
          <w:lang w:val="kk-KZ"/>
        </w:rPr>
        <w:t xml:space="preserve"> </w:t>
      </w:r>
      <w:r w:rsidRPr="004341C5">
        <w:rPr>
          <w:rStyle w:val="FontStyle24"/>
          <w:noProof/>
          <w:sz w:val="24"/>
          <w:szCs w:val="24"/>
          <w:lang w:val="kk-KZ"/>
        </w:rPr>
        <w:t>өмір қауіпсіздік қызметі мен коршаған ортаны қорғау мәселелерін, экологиялық кауіпсіздіктерін ұйымдастыра алуы керек.</w:t>
      </w:r>
    </w:p>
    <w:p w:rsidR="004341C5" w:rsidRPr="004341C5" w:rsidRDefault="001D686D" w:rsidP="006D7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 xml:space="preserve">5) Мазмұны/Содержание: </w:t>
      </w:r>
      <w:r w:rsidR="00F60E95" w:rsidRPr="00F60E95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62"/>
        <w:gridCol w:w="1324"/>
        <w:gridCol w:w="992"/>
        <w:gridCol w:w="851"/>
        <w:gridCol w:w="846"/>
        <w:gridCol w:w="962"/>
      </w:tblGrid>
      <w:tr w:rsidR="001D686D" w:rsidRPr="006D7B65" w:rsidTr="00A75E21">
        <w:tc>
          <w:tcPr>
            <w:tcW w:w="534" w:type="dxa"/>
            <w:vMerge w:val="restart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 xml:space="preserve">№ </w:t>
            </w:r>
            <w:proofErr w:type="spellStart"/>
            <w:proofErr w:type="gramStart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р</w:t>
            </w:r>
            <w:proofErr w:type="spellEnd"/>
            <w:proofErr w:type="gramEnd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/с</w:t>
            </w:r>
          </w:p>
        </w:tc>
        <w:tc>
          <w:tcPr>
            <w:tcW w:w="4062" w:type="dxa"/>
            <w:vMerge w:val="restart"/>
          </w:tcPr>
          <w:p w:rsidR="001D686D" w:rsidRPr="006D7B65" w:rsidRDefault="001D686D" w:rsidP="00434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Тақырыптардың атауы</w:t>
            </w:r>
          </w:p>
        </w:tc>
        <w:tc>
          <w:tcPr>
            <w:tcW w:w="3167" w:type="dxa"/>
            <w:gridSpan w:val="3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08" w:type="dxa"/>
            <w:gridSpan w:val="2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СӨЖ</w:t>
            </w:r>
            <w:proofErr w:type="gramEnd"/>
          </w:p>
        </w:tc>
      </w:tr>
      <w:tr w:rsidR="001D686D" w:rsidRPr="006D7B65" w:rsidTr="00A75E21">
        <w:tc>
          <w:tcPr>
            <w:tcW w:w="534" w:type="dxa"/>
            <w:vMerge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62" w:type="dxa"/>
            <w:vMerge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4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дә</w:t>
            </w:r>
            <w:proofErr w:type="gramStart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р</w:t>
            </w:r>
            <w:proofErr w:type="gramEnd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іс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  <w:proofErr w:type="gramStart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тәж</w:t>
            </w:r>
            <w:proofErr w:type="gramEnd"/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.</w:t>
            </w:r>
          </w:p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зерт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бар-лығы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СОӨЖ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Кіріспе. Құрылыс материалдар мен бұйымдар өндірісіндегі жасанды, кеуекті толтырғыш-тардың ролі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2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Толтырғыштардың қасиеттері мен оларды сынау әдістері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20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Тығыз табиғи тасты жыныстар негізіндегі толтырғыштар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15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Табиғи кеуекті толтырғыштар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20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Күйдіру арқылы толтырғыштар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20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1D686D" w:rsidRPr="006D7B65" w:rsidTr="00A75E21">
        <w:tc>
          <w:tcPr>
            <w:tcW w:w="534" w:type="dxa"/>
            <w:vAlign w:val="center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62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Өндіріс қалдықтар негізіндегі толтырғыштар. Шлакты пемзалы қиыршық тас және құм технологиясы.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13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3,5</w:t>
            </w:r>
          </w:p>
        </w:tc>
      </w:tr>
      <w:tr w:rsidR="001D686D" w:rsidRPr="006D7B65" w:rsidTr="00A75E21">
        <w:tc>
          <w:tcPr>
            <w:tcW w:w="534" w:type="dxa"/>
          </w:tcPr>
          <w:p w:rsidR="001D686D" w:rsidRPr="006D7B65" w:rsidRDefault="001D686D" w:rsidP="00434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62" w:type="dxa"/>
            <w:vAlign w:val="center"/>
          </w:tcPr>
          <w:p w:rsidR="001D686D" w:rsidRPr="006D7B65" w:rsidRDefault="001D686D" w:rsidP="004341C5">
            <w:pPr>
              <w:pStyle w:val="5"/>
              <w:jc w:val="left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Барлығы: 135</w:t>
            </w:r>
          </w:p>
          <w:p w:rsidR="001D686D" w:rsidRPr="006D7B65" w:rsidRDefault="001D686D" w:rsidP="004341C5">
            <w:pPr>
              <w:pStyle w:val="5"/>
              <w:jc w:val="left"/>
              <w:rPr>
                <w:b/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(3 кредит)</w:t>
            </w:r>
          </w:p>
        </w:tc>
        <w:tc>
          <w:tcPr>
            <w:tcW w:w="1324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15</w:t>
            </w:r>
          </w:p>
        </w:tc>
        <w:tc>
          <w:tcPr>
            <w:tcW w:w="992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30</w:t>
            </w:r>
          </w:p>
        </w:tc>
        <w:tc>
          <w:tcPr>
            <w:tcW w:w="851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0</w:t>
            </w:r>
          </w:p>
        </w:tc>
        <w:tc>
          <w:tcPr>
            <w:tcW w:w="846" w:type="dxa"/>
          </w:tcPr>
          <w:p w:rsidR="001D686D" w:rsidRPr="006D7B65" w:rsidRDefault="001D686D" w:rsidP="004341C5">
            <w:pPr>
              <w:pStyle w:val="a6"/>
              <w:rPr>
                <w:sz w:val="20"/>
                <w:lang w:val="kk-KZ"/>
              </w:rPr>
            </w:pPr>
            <w:r w:rsidRPr="006D7B65">
              <w:rPr>
                <w:sz w:val="20"/>
                <w:lang w:val="kk-KZ"/>
              </w:rPr>
              <w:t>90</w:t>
            </w:r>
          </w:p>
        </w:tc>
        <w:tc>
          <w:tcPr>
            <w:tcW w:w="962" w:type="dxa"/>
          </w:tcPr>
          <w:p w:rsidR="001D686D" w:rsidRPr="006D7B65" w:rsidRDefault="001D686D" w:rsidP="0043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7B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22,5</w:t>
            </w:r>
          </w:p>
        </w:tc>
      </w:tr>
    </w:tbl>
    <w:p w:rsidR="001D686D" w:rsidRPr="004341C5" w:rsidRDefault="001D686D" w:rsidP="0043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686D" w:rsidRPr="00F60E95" w:rsidRDefault="001D686D" w:rsidP="00F60E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</w:t>
      </w:r>
      <w:r w:rsidRPr="004341C5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Осы пәнді меңгеру үшін қажетті пәндерді меңгеру тізімі жұмыс оқу жоспары бойынша. 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Берілген пән үшінші жыл үшін стандартқа сәйкес қарастырылған пәндермен қатар оқылады, құрылыс материалдары І, байланыстырғыш заттар, цемент технологиясының негізі пәндер бойынша білім қажет.</w:t>
      </w:r>
    </w:p>
    <w:p w:rsidR="004341C5" w:rsidRPr="004341C5" w:rsidRDefault="001D686D" w:rsidP="004341C5">
      <w:pPr>
        <w:tabs>
          <w:tab w:val="left" w:pos="993"/>
          <w:tab w:val="left" w:pos="1134"/>
        </w:tabs>
        <w:spacing w:after="0" w:line="240" w:lineRule="auto"/>
        <w:ind w:left="1440" w:hanging="87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1D686D" w:rsidRPr="004341C5" w:rsidRDefault="001D686D" w:rsidP="00D7727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Роговой М. И. Технология искусственных пористых заполнителей и керамики: Учебник / М. И. Роговой / Репринтовое воспроизведение изделия 1974г. – М.: Эколит, 2011. – 320 с.</w:t>
      </w:r>
    </w:p>
    <w:p w:rsidR="001D686D" w:rsidRPr="004341C5" w:rsidRDefault="001D686D" w:rsidP="00D7727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Чумаков Л. Д. Технология заполнителей бетона. Практикум </w:t>
      </w:r>
      <w:r w:rsidRPr="004341C5">
        <w:rPr>
          <w:rFonts w:ascii="Times New Roman" w:eastAsia="Calibri" w:hAnsi="Times New Roman" w:cs="Times New Roman"/>
          <w:sz w:val="24"/>
          <w:szCs w:val="24"/>
        </w:rPr>
        <w:t>(у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чебное пособие) – ИАСВ, Москва </w:t>
      </w:r>
      <w:r w:rsidRPr="004341C5">
        <w:rPr>
          <w:rFonts w:ascii="Times New Roman" w:eastAsia="Calibri" w:hAnsi="Times New Roman" w:cs="Times New Roman"/>
          <w:sz w:val="24"/>
          <w:szCs w:val="24"/>
        </w:rPr>
        <w:t>2016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. – 133 с.</w:t>
      </w:r>
    </w:p>
    <w:p w:rsidR="001D686D" w:rsidRPr="004341C5" w:rsidRDefault="001D686D" w:rsidP="00D7727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Ицкович С. М., Чумаков Л. Л., Баженов Ю. М. Технология заполнителей бетона. Учебник. – М.: </w:t>
      </w:r>
      <w:r w:rsidRPr="004341C5">
        <w:rPr>
          <w:rFonts w:ascii="Times New Roman" w:eastAsia="Calibri" w:hAnsi="Times New Roman" w:cs="Times New Roman"/>
          <w:sz w:val="24"/>
          <w:szCs w:val="24"/>
        </w:rPr>
        <w:t>АСВ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4341C5">
        <w:rPr>
          <w:rFonts w:ascii="Times New Roman" w:eastAsia="Calibri" w:hAnsi="Times New Roman" w:cs="Times New Roman"/>
          <w:sz w:val="24"/>
          <w:szCs w:val="24"/>
        </w:rPr>
        <w:t>200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7. – 253 с.</w:t>
      </w:r>
    </w:p>
    <w:p w:rsidR="001D686D" w:rsidRPr="004341C5" w:rsidRDefault="001D686D" w:rsidP="00D7727B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Игнатова О. А. Долговечность строительных материалов : учеб. пособие / О. А. Игнатова ; Новосиб. гос. архитектур.-строит. ун-т (Сибстрин). – Новосибирск : НГАСУ (Сибстрин), 2011. – 156 с.</w:t>
      </w:r>
    </w:p>
    <w:p w:rsidR="004341C5" w:rsidRPr="004341C5" w:rsidRDefault="001D686D" w:rsidP="00D7727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4341C5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4341C5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4341C5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1C5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4341C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43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Акмалаев К. А. Құрылыс алаңында бетонды тексеруге арналған: Оқу құралы. – Алматы: 2007. – 147 б.</w:t>
      </w:r>
    </w:p>
    <w:p w:rsidR="001D686D" w:rsidRPr="004341C5" w:rsidRDefault="001D686D" w:rsidP="00D7727B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lang w:val="kk-KZ"/>
        </w:rPr>
      </w:pPr>
      <w:r w:rsidRPr="004341C5">
        <w:rPr>
          <w:lang w:val="kk-KZ"/>
        </w:rPr>
        <w:t>Сатеков Б. С. Табиғи және жасанды құрылыс материалдары мен бұйымдары. Тараз: Сенім, - 2007. І том. – 576 бет., ІІ том. – 472 бет.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Материаловедение в строительстве. Под. ред. Рыбьева И. А. – М.: Издательский центр «Академия», 2006.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Белов В. В., Петропавловская В. Г., Шлапаков Ю. А.  Лабораторные определения свойств строительных материалов. – М.: ИАСВ, 2004.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Материаловедение в строительстве. Под. ред. Рыбьева И. А. – М.: Издательский центр «Академия», 2006.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Наназшвили И.Х. Строительные материалы, изделия и конституции. Справочник. – М.: Высшая школа, 2004. </w:t>
      </w:r>
    </w:p>
    <w:p w:rsidR="001D686D" w:rsidRPr="004341C5" w:rsidRDefault="001D686D" w:rsidP="00D7727B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lang w:val="kk-KZ"/>
        </w:rPr>
      </w:pPr>
      <w:r w:rsidRPr="004341C5">
        <w:rPr>
          <w:lang w:val="kk-KZ"/>
        </w:rPr>
        <w:t>Кулибаев А.  А. Құрылыстағы әрлеу материалдары: Оқу құралы. – Алматы: Триумф «Т», 2007. – 448 б.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Михайлова И. А., Васильев И. А., Миронов И. И. Современные стройтельные материалы и товары. М.; Изд-во Эксмо, 2005 г.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Горбунов Г. И. Основы строительного материаловедения. – М.: ИАСВ, 2002. </w:t>
      </w:r>
    </w:p>
    <w:p w:rsidR="001D686D" w:rsidRPr="004341C5" w:rsidRDefault="001D686D" w:rsidP="00D7727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1C5">
        <w:rPr>
          <w:rFonts w:ascii="Times New Roman" w:eastAsia="Calibri" w:hAnsi="Times New Roman" w:cs="Times New Roman"/>
          <w:sz w:val="24"/>
          <w:szCs w:val="24"/>
          <w:lang w:val="kk-KZ"/>
        </w:rPr>
        <w:t>Микульский В. Г. и др. Строительные материалы (материаловеление и технология), - М.: ИАСВ, 2004.</w:t>
      </w:r>
    </w:p>
    <w:p w:rsidR="001D686D" w:rsidRPr="001D686D" w:rsidRDefault="001D686D" w:rsidP="001D6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D686D">
        <w:rPr>
          <w:rFonts w:ascii="Times New Roman" w:hAnsi="Times New Roman" w:cs="Times New Roman"/>
          <w:color w:val="000000"/>
          <w:sz w:val="24"/>
          <w:szCs w:val="24"/>
          <w:lang w:val="kk-KZ"/>
        </w:rPr>
        <w:t>9) Координатор: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072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Кудрышова Баян Чакеновна, 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072DC">
        <w:rPr>
          <w:rFonts w:ascii="Times New Roman" w:hAnsi="Times New Roman" w:cs="Times New Roman"/>
          <w:sz w:val="24"/>
          <w:szCs w:val="24"/>
          <w:lang w:val="kk-KZ"/>
        </w:rPr>
        <w:t xml:space="preserve">уым. профессор (доцент), т.ғ.к. </w:t>
      </w:r>
    </w:p>
    <w:p w:rsidR="001D686D" w:rsidRPr="001D686D" w:rsidRDefault="001D686D" w:rsidP="000E16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E1611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 w:rsidR="000E1611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компьютермен жұмыс зертханалық және практикалық сабақтарда жүргізіледі/</w:t>
      </w:r>
      <w:r w:rsidR="000E1611">
        <w:rPr>
          <w:rFonts w:ascii="Times New Roman" w:hAnsi="Times New Roman" w:cs="Times New Roman"/>
          <w:sz w:val="24"/>
          <w:szCs w:val="24"/>
        </w:rPr>
        <w:t>работа</w:t>
      </w:r>
      <w:r w:rsidR="000E1611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1D686D" w:rsidRPr="004341C5" w:rsidRDefault="001D686D" w:rsidP="00DA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686D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проекттер /Лабараторные работы и проекты: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727B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4341C5">
        <w:rPr>
          <w:rFonts w:ascii="Times New Roman" w:hAnsi="Times New Roman" w:cs="Times New Roman"/>
          <w:sz w:val="24"/>
          <w:szCs w:val="24"/>
          <w:lang w:val="kk-KZ"/>
        </w:rPr>
        <w:t>ертханалық жұмыстар қарастырылмаған/лабараторные работы не предусмотрены. Курстық жұмыс 1 семестрде/Курсовая работа во 1 семестре</w:t>
      </w:r>
      <w:r w:rsidR="000E1611">
        <w:rPr>
          <w:rFonts w:ascii="Times New Roman" w:hAnsi="Times New Roman" w:cs="Times New Roman"/>
          <w:sz w:val="24"/>
          <w:szCs w:val="24"/>
          <w:lang w:val="kk-KZ"/>
        </w:rPr>
        <w:t>: әртүрлі бетон толтырғыштарын өндіру технологиялары</w:t>
      </w:r>
      <w:r w:rsidR="004341C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75C1" w:rsidRDefault="00444388" w:rsidP="00DA75C1">
      <w:pPr>
        <w:spacing w:after="0" w:line="240" w:lineRule="auto"/>
        <w:ind w:firstLine="567"/>
        <w:jc w:val="both"/>
      </w:pPr>
      <w:r>
        <w:tab/>
      </w:r>
    </w:p>
    <w:p w:rsidR="001D686D" w:rsidRPr="00444388" w:rsidRDefault="00444388" w:rsidP="00DA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Б.Ч.                                          Дата:___________</w:t>
      </w:r>
    </w:p>
    <w:sectPr w:rsidR="001D686D" w:rsidRPr="00444388" w:rsidSect="0067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05C63DD4"/>
    <w:multiLevelType w:val="hybridMultilevel"/>
    <w:tmpl w:val="F774E91A"/>
    <w:lvl w:ilvl="0" w:tplc="83CA55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736BC7"/>
    <w:multiLevelType w:val="hybridMultilevel"/>
    <w:tmpl w:val="D22449A8"/>
    <w:lvl w:ilvl="0" w:tplc="1D64CA6A">
      <w:start w:val="4"/>
      <w:numFmt w:val="bullet"/>
      <w:lvlText w:val="-"/>
      <w:lvlJc w:val="left"/>
      <w:pPr>
        <w:ind w:left="108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D260B"/>
    <w:multiLevelType w:val="hybridMultilevel"/>
    <w:tmpl w:val="EB42C910"/>
    <w:lvl w:ilvl="0" w:tplc="04190001">
      <w:start w:val="1"/>
      <w:numFmt w:val="bullet"/>
      <w:lvlText w:val="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846D22"/>
    <w:multiLevelType w:val="hybridMultilevel"/>
    <w:tmpl w:val="103C3CF0"/>
    <w:lvl w:ilvl="0" w:tplc="04190001">
      <w:start w:val="1"/>
      <w:numFmt w:val="bullet"/>
      <w:lvlText w:val=""/>
      <w:lvlJc w:val="left"/>
      <w:pPr>
        <w:ind w:left="2670" w:hanging="12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D686D"/>
    <w:rsid w:val="000E1611"/>
    <w:rsid w:val="00190BBE"/>
    <w:rsid w:val="001D101B"/>
    <w:rsid w:val="001D686D"/>
    <w:rsid w:val="002E7FDB"/>
    <w:rsid w:val="00377B1B"/>
    <w:rsid w:val="004341C5"/>
    <w:rsid w:val="00444388"/>
    <w:rsid w:val="00595EF1"/>
    <w:rsid w:val="00663139"/>
    <w:rsid w:val="0067623D"/>
    <w:rsid w:val="006D7B65"/>
    <w:rsid w:val="00752C4C"/>
    <w:rsid w:val="009B73D1"/>
    <w:rsid w:val="00B93D95"/>
    <w:rsid w:val="00D7727B"/>
    <w:rsid w:val="00DA75C1"/>
    <w:rsid w:val="00F270BD"/>
    <w:rsid w:val="00F27203"/>
    <w:rsid w:val="00F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D"/>
  </w:style>
  <w:style w:type="paragraph" w:styleId="5">
    <w:name w:val="heading 5"/>
    <w:basedOn w:val="a"/>
    <w:next w:val="a"/>
    <w:link w:val="50"/>
    <w:qFormat/>
    <w:rsid w:val="001D68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6D"/>
    <w:pPr>
      <w:ind w:left="720"/>
      <w:contextualSpacing/>
    </w:pPr>
  </w:style>
  <w:style w:type="paragraph" w:styleId="a4">
    <w:name w:val="Title"/>
    <w:basedOn w:val="a"/>
    <w:link w:val="a5"/>
    <w:qFormat/>
    <w:rsid w:val="001D6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6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rsid w:val="001D686D"/>
    <w:pPr>
      <w:widowControl w:val="0"/>
      <w:autoSpaceDE w:val="0"/>
      <w:autoSpaceDN w:val="0"/>
      <w:adjustRightInd w:val="0"/>
      <w:spacing w:after="0" w:line="302" w:lineRule="exact"/>
      <w:ind w:firstLine="44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D686D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D686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1D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1D68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1D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12</cp:revision>
  <dcterms:created xsi:type="dcterms:W3CDTF">2019-02-22T04:21:00Z</dcterms:created>
  <dcterms:modified xsi:type="dcterms:W3CDTF">2019-03-19T09:56:00Z</dcterms:modified>
</cp:coreProperties>
</file>